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1"/>
        <w:gridCol w:w="1507"/>
        <w:gridCol w:w="3479"/>
        <w:gridCol w:w="3479"/>
      </w:tblGrid>
      <w:tr w:rsidR="000F4771" w:rsidRPr="009F03CE" w:rsidTr="00AD5303">
        <w:trPr>
          <w:cantSplit/>
          <w:trHeight w:val="6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4771" w:rsidRPr="001C1BF5" w:rsidRDefault="00F30834" w:rsidP="005B3E85">
            <w:pPr>
              <w:snapToGrid w:val="0"/>
              <w:jc w:val="center"/>
              <w:rPr>
                <w:rFonts w:eastAsia="標楷體"/>
                <w:b/>
                <w:sz w:val="34"/>
              </w:rPr>
            </w:pPr>
            <w:r w:rsidRPr="001C1BF5">
              <w:rPr>
                <w:rFonts w:eastAsia="標楷體"/>
                <w:b/>
                <w:sz w:val="34"/>
              </w:rPr>
              <w:t>國立宜蘭大學</w:t>
            </w:r>
            <w:proofErr w:type="gramStart"/>
            <w:r w:rsidR="009F03CE" w:rsidRPr="001C1BF5">
              <w:rPr>
                <w:rFonts w:eastAsia="標楷體"/>
                <w:b/>
                <w:sz w:val="34"/>
              </w:rPr>
              <w:t>1</w:t>
            </w:r>
            <w:r w:rsidR="00887CEB">
              <w:rPr>
                <w:rFonts w:eastAsia="標楷體"/>
                <w:b/>
                <w:sz w:val="34"/>
              </w:rPr>
              <w:t>1</w:t>
            </w:r>
            <w:r w:rsidR="00220968">
              <w:rPr>
                <w:rFonts w:eastAsia="標楷體" w:hint="eastAsia"/>
                <w:b/>
                <w:sz w:val="34"/>
              </w:rPr>
              <w:t>3</w:t>
            </w:r>
            <w:proofErr w:type="gramEnd"/>
            <w:r w:rsidR="000F4771" w:rsidRPr="001C1BF5">
              <w:rPr>
                <w:rFonts w:eastAsia="標楷體"/>
                <w:b/>
                <w:sz w:val="34"/>
              </w:rPr>
              <w:t>年度自行研究計畫</w:t>
            </w:r>
            <w:r w:rsidR="00516F49">
              <w:rPr>
                <w:rFonts w:eastAsia="標楷體" w:hint="eastAsia"/>
                <w:b/>
                <w:sz w:val="34"/>
              </w:rPr>
              <w:t>申請</w:t>
            </w:r>
            <w:r w:rsidR="000F4771" w:rsidRPr="001C1BF5">
              <w:rPr>
                <w:rFonts w:eastAsia="標楷體"/>
                <w:b/>
                <w:sz w:val="34"/>
              </w:rPr>
              <w:t>表</w:t>
            </w:r>
          </w:p>
        </w:tc>
      </w:tr>
      <w:tr w:rsidR="00041145" w:rsidRPr="009F03CE" w:rsidTr="00220968">
        <w:trPr>
          <w:cantSplit/>
          <w:trHeight w:hRule="exact" w:val="680"/>
        </w:trPr>
        <w:tc>
          <w:tcPr>
            <w:tcW w:w="944" w:type="pct"/>
            <w:tcBorders>
              <w:left w:val="single" w:sz="12" w:space="0" w:color="auto"/>
            </w:tcBorders>
            <w:vAlign w:val="center"/>
          </w:tcPr>
          <w:p w:rsidR="00041145" w:rsidRPr="00AB38EA" w:rsidRDefault="00907BE9" w:rsidP="00EC3A1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38EA">
              <w:rPr>
                <w:rFonts w:eastAsia="標楷體"/>
                <w:b/>
                <w:sz w:val="28"/>
                <w:szCs w:val="28"/>
              </w:rPr>
              <w:t>單位</w:t>
            </w:r>
            <w:r w:rsidR="00A21346" w:rsidRPr="00AB38EA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4056" w:type="pct"/>
            <w:gridSpan w:val="3"/>
            <w:tcBorders>
              <w:right w:val="single" w:sz="12" w:space="0" w:color="auto"/>
            </w:tcBorders>
            <w:vAlign w:val="center"/>
          </w:tcPr>
          <w:p w:rsidR="00041145" w:rsidRPr="00720452" w:rsidRDefault="00041145" w:rsidP="002D651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07BE9" w:rsidRPr="009F03CE" w:rsidTr="00220968">
        <w:trPr>
          <w:cantSplit/>
          <w:trHeight w:hRule="exact" w:val="680"/>
        </w:trPr>
        <w:tc>
          <w:tcPr>
            <w:tcW w:w="944" w:type="pct"/>
            <w:tcBorders>
              <w:left w:val="single" w:sz="12" w:space="0" w:color="auto"/>
            </w:tcBorders>
            <w:vAlign w:val="center"/>
          </w:tcPr>
          <w:p w:rsidR="00907BE9" w:rsidRPr="00AB38EA" w:rsidRDefault="00907BE9" w:rsidP="00EC3A1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38EA">
              <w:rPr>
                <w:rFonts w:eastAsia="標楷體"/>
                <w:b/>
                <w:sz w:val="28"/>
                <w:szCs w:val="28"/>
              </w:rPr>
              <w:t>研究人員</w:t>
            </w:r>
          </w:p>
        </w:tc>
        <w:tc>
          <w:tcPr>
            <w:tcW w:w="4056" w:type="pct"/>
            <w:gridSpan w:val="3"/>
            <w:tcBorders>
              <w:right w:val="single" w:sz="12" w:space="0" w:color="auto"/>
            </w:tcBorders>
            <w:vAlign w:val="center"/>
          </w:tcPr>
          <w:p w:rsidR="00907BE9" w:rsidRPr="00720452" w:rsidRDefault="00907BE9" w:rsidP="002D651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20452" w:rsidRPr="009F03CE" w:rsidTr="00220968">
        <w:trPr>
          <w:cantSplit/>
          <w:trHeight w:hRule="exact" w:val="680"/>
        </w:trPr>
        <w:tc>
          <w:tcPr>
            <w:tcW w:w="944" w:type="pct"/>
            <w:tcBorders>
              <w:left w:val="single" w:sz="12" w:space="0" w:color="auto"/>
            </w:tcBorders>
            <w:vAlign w:val="center"/>
          </w:tcPr>
          <w:p w:rsidR="00720452" w:rsidRPr="00AB38EA" w:rsidRDefault="00720452" w:rsidP="00EC3A1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38EA">
              <w:rPr>
                <w:rFonts w:eastAsia="標楷體"/>
                <w:b/>
                <w:sz w:val="28"/>
                <w:szCs w:val="28"/>
              </w:rPr>
              <w:t>研究主題</w:t>
            </w:r>
          </w:p>
        </w:tc>
        <w:tc>
          <w:tcPr>
            <w:tcW w:w="4056" w:type="pct"/>
            <w:gridSpan w:val="3"/>
            <w:tcBorders>
              <w:right w:val="single" w:sz="12" w:space="0" w:color="auto"/>
            </w:tcBorders>
            <w:vAlign w:val="center"/>
          </w:tcPr>
          <w:p w:rsidR="003E2A8A" w:rsidRPr="00720452" w:rsidRDefault="003E2A8A" w:rsidP="002D651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20968" w:rsidRPr="009F03CE" w:rsidTr="00C0724B">
        <w:trPr>
          <w:cantSplit/>
          <w:trHeight w:hRule="exact" w:val="1247"/>
        </w:trPr>
        <w:tc>
          <w:tcPr>
            <w:tcW w:w="944" w:type="pct"/>
            <w:tcBorders>
              <w:left w:val="single" w:sz="12" w:space="0" w:color="auto"/>
            </w:tcBorders>
            <w:vAlign w:val="center"/>
          </w:tcPr>
          <w:p w:rsidR="00220968" w:rsidRPr="00AB38EA" w:rsidRDefault="00220968" w:rsidP="00EC3A1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研究類型</w:t>
            </w:r>
          </w:p>
        </w:tc>
        <w:tc>
          <w:tcPr>
            <w:tcW w:w="4056" w:type="pct"/>
            <w:gridSpan w:val="3"/>
            <w:tcBorders>
              <w:right w:val="single" w:sz="12" w:space="0" w:color="auto"/>
            </w:tcBorders>
            <w:vAlign w:val="center"/>
          </w:tcPr>
          <w:p w:rsidR="00220968" w:rsidRDefault="00220968" w:rsidP="0022096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2BD8">
              <w:rPr>
                <w:rFonts w:eastAsia="標楷體"/>
                <w:sz w:val="28"/>
                <w:szCs w:val="28"/>
              </w:rPr>
              <w:t>自行研究：由業務單位自行產出</w:t>
            </w:r>
          </w:p>
          <w:p w:rsidR="00220968" w:rsidRPr="00720452" w:rsidRDefault="00220968" w:rsidP="0022096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2BD8">
              <w:rPr>
                <w:rFonts w:eastAsia="標楷體"/>
                <w:sz w:val="28"/>
                <w:szCs w:val="28"/>
              </w:rPr>
              <w:t>合作研究：與校務</w:t>
            </w:r>
            <w:r w:rsidR="00407264">
              <w:rPr>
                <w:rFonts w:eastAsia="標楷體" w:hint="eastAsia"/>
                <w:sz w:val="28"/>
                <w:szCs w:val="28"/>
              </w:rPr>
              <w:t>研究</w:t>
            </w:r>
            <w:bookmarkStart w:id="0" w:name="_GoBack"/>
            <w:bookmarkEnd w:id="0"/>
            <w:r w:rsidRPr="00002BD8">
              <w:rPr>
                <w:rFonts w:eastAsia="標楷體"/>
                <w:sz w:val="28"/>
                <w:szCs w:val="28"/>
              </w:rPr>
              <w:t>辦公室合作產出</w:t>
            </w:r>
          </w:p>
        </w:tc>
      </w:tr>
      <w:tr w:rsidR="00720452" w:rsidRPr="006417A3" w:rsidTr="00220968">
        <w:trPr>
          <w:cantSplit/>
          <w:trHeight w:val="2746"/>
        </w:trPr>
        <w:tc>
          <w:tcPr>
            <w:tcW w:w="944" w:type="pct"/>
            <w:tcBorders>
              <w:left w:val="single" w:sz="12" w:space="0" w:color="auto"/>
            </w:tcBorders>
            <w:vAlign w:val="center"/>
          </w:tcPr>
          <w:p w:rsidR="00EC3A14" w:rsidRPr="00AB38EA" w:rsidRDefault="00D01CBF" w:rsidP="00EC3A1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38EA">
              <w:rPr>
                <w:rFonts w:eastAsia="標楷體" w:hint="eastAsia"/>
                <w:b/>
                <w:sz w:val="28"/>
                <w:szCs w:val="28"/>
              </w:rPr>
              <w:t>研究目的</w:t>
            </w:r>
          </w:p>
          <w:p w:rsidR="00D01CBF" w:rsidRPr="00AB38EA" w:rsidRDefault="00D01CBF" w:rsidP="00EC3A1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38EA">
              <w:rPr>
                <w:rFonts w:eastAsia="標楷體" w:hint="eastAsia"/>
                <w:b/>
                <w:sz w:val="28"/>
                <w:szCs w:val="28"/>
              </w:rPr>
              <w:t>與</w:t>
            </w:r>
          </w:p>
          <w:p w:rsidR="002D6511" w:rsidRPr="00AB38EA" w:rsidRDefault="00D01CBF" w:rsidP="00EC3A14">
            <w:pPr>
              <w:snapToGrid w:val="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AB38EA">
              <w:rPr>
                <w:rFonts w:eastAsia="標楷體" w:hint="eastAsia"/>
                <w:b/>
                <w:sz w:val="28"/>
                <w:szCs w:val="28"/>
              </w:rPr>
              <w:t>資料欄位概述</w:t>
            </w:r>
          </w:p>
        </w:tc>
        <w:tc>
          <w:tcPr>
            <w:tcW w:w="4056" w:type="pct"/>
            <w:gridSpan w:val="3"/>
            <w:tcBorders>
              <w:right w:val="single" w:sz="12" w:space="0" w:color="auto"/>
            </w:tcBorders>
          </w:tcPr>
          <w:p w:rsidR="00720452" w:rsidRDefault="006417A3" w:rsidP="00AD5303">
            <w:pPr>
              <w:numPr>
                <w:ilvl w:val="0"/>
                <w:numId w:val="6"/>
              </w:numPr>
              <w:snapToGrid w:val="0"/>
              <w:ind w:left="221" w:hanging="221"/>
              <w:rPr>
                <w:rFonts w:eastAsia="標楷體"/>
                <w:color w:val="767171"/>
                <w:sz w:val="28"/>
                <w:szCs w:val="28"/>
              </w:rPr>
            </w:pPr>
            <w:r w:rsidRPr="008957CC">
              <w:rPr>
                <w:rFonts w:eastAsia="標楷體" w:hint="eastAsia"/>
                <w:color w:val="767171"/>
                <w:sz w:val="28"/>
                <w:szCs w:val="28"/>
              </w:rPr>
              <w:t>說明對單位業務之重要性或迫切性，如欲解決單位遭遇之難處或困境、分析成果將作為決策管理或推動政策依據等。</w:t>
            </w:r>
          </w:p>
          <w:p w:rsidR="00EC3A14" w:rsidRPr="008957CC" w:rsidRDefault="00EC3A14" w:rsidP="00AD5303">
            <w:pPr>
              <w:snapToGrid w:val="0"/>
              <w:rPr>
                <w:rFonts w:eastAsia="標楷體"/>
                <w:color w:val="767171"/>
                <w:sz w:val="28"/>
                <w:szCs w:val="28"/>
              </w:rPr>
            </w:pPr>
          </w:p>
          <w:p w:rsidR="00AD5303" w:rsidRDefault="006417A3" w:rsidP="00AD5303">
            <w:pPr>
              <w:numPr>
                <w:ilvl w:val="0"/>
                <w:numId w:val="6"/>
              </w:numPr>
              <w:snapToGrid w:val="0"/>
              <w:ind w:left="221" w:hanging="221"/>
              <w:rPr>
                <w:rFonts w:eastAsia="標楷體"/>
                <w:color w:val="767171"/>
                <w:sz w:val="28"/>
                <w:szCs w:val="28"/>
              </w:rPr>
            </w:pPr>
            <w:r w:rsidRPr="008957CC">
              <w:rPr>
                <w:rFonts w:eastAsia="標楷體" w:hint="eastAsia"/>
                <w:color w:val="767171"/>
                <w:sz w:val="28"/>
                <w:szCs w:val="28"/>
              </w:rPr>
              <w:t>簡要說明主題所需之資料欄位包含哪些？將如何取得？</w:t>
            </w:r>
          </w:p>
          <w:p w:rsidR="00AD5303" w:rsidRDefault="00AD5303" w:rsidP="00AD5303">
            <w:pPr>
              <w:pStyle w:val="a7"/>
              <w:ind w:leftChars="0" w:left="0"/>
              <w:rPr>
                <w:rFonts w:eastAsia="標楷體"/>
                <w:b/>
                <w:color w:val="767171"/>
                <w:sz w:val="28"/>
                <w:szCs w:val="28"/>
              </w:rPr>
            </w:pPr>
          </w:p>
          <w:p w:rsidR="00AD5303" w:rsidRPr="00AD5303" w:rsidRDefault="00F174DC" w:rsidP="00AD5303">
            <w:pPr>
              <w:numPr>
                <w:ilvl w:val="0"/>
                <w:numId w:val="6"/>
              </w:numPr>
              <w:snapToGrid w:val="0"/>
              <w:ind w:left="221" w:hanging="221"/>
              <w:rPr>
                <w:rFonts w:eastAsia="標楷體"/>
                <w:color w:val="767171"/>
                <w:sz w:val="28"/>
                <w:szCs w:val="28"/>
              </w:rPr>
            </w:pPr>
            <w:r>
              <w:rPr>
                <w:rFonts w:eastAsia="標楷體" w:hint="eastAsia"/>
                <w:color w:val="767171"/>
                <w:sz w:val="28"/>
                <w:szCs w:val="28"/>
              </w:rPr>
              <w:t>痛</w:t>
            </w:r>
            <w:r>
              <w:rPr>
                <w:rFonts w:eastAsia="標楷體"/>
                <w:color w:val="767171"/>
                <w:sz w:val="28"/>
                <w:szCs w:val="28"/>
              </w:rPr>
              <w:t>點</w:t>
            </w:r>
            <w:r w:rsidR="007F1F83">
              <w:rPr>
                <w:rFonts w:eastAsia="標楷體" w:hint="eastAsia"/>
                <w:color w:val="767171"/>
                <w:sz w:val="28"/>
                <w:szCs w:val="28"/>
              </w:rPr>
              <w:t>、</w:t>
            </w:r>
            <w:r w:rsidR="00AD5303" w:rsidRPr="00AD5303">
              <w:rPr>
                <w:rFonts w:eastAsia="標楷體" w:hint="eastAsia"/>
                <w:color w:val="767171"/>
                <w:sz w:val="28"/>
                <w:szCs w:val="28"/>
              </w:rPr>
              <w:t>矛盾點</w:t>
            </w:r>
            <w:r w:rsidR="00AD5303">
              <w:rPr>
                <w:rFonts w:eastAsia="標楷體" w:hint="eastAsia"/>
                <w:color w:val="767171"/>
                <w:sz w:val="28"/>
                <w:szCs w:val="28"/>
              </w:rPr>
              <w:t>、</w:t>
            </w:r>
            <w:r>
              <w:rPr>
                <w:rFonts w:eastAsia="標楷體"/>
                <w:color w:val="767171"/>
                <w:sz w:val="28"/>
                <w:szCs w:val="28"/>
              </w:rPr>
              <w:t>可</w:t>
            </w:r>
            <w:r>
              <w:rPr>
                <w:rFonts w:eastAsia="標楷體" w:hint="eastAsia"/>
                <w:color w:val="767171"/>
                <w:sz w:val="28"/>
                <w:szCs w:val="28"/>
              </w:rPr>
              <w:t>能</w:t>
            </w:r>
            <w:r w:rsidR="00AD5303" w:rsidRPr="00AD5303">
              <w:rPr>
                <w:rFonts w:eastAsia="標楷體"/>
                <w:color w:val="767171"/>
                <w:sz w:val="28"/>
                <w:szCs w:val="28"/>
              </w:rPr>
              <w:t>解決</w:t>
            </w:r>
            <w:r w:rsidR="00AD5303" w:rsidRPr="00AD5303">
              <w:rPr>
                <w:rFonts w:eastAsia="標楷體" w:hint="eastAsia"/>
                <w:color w:val="767171"/>
                <w:sz w:val="28"/>
                <w:szCs w:val="28"/>
              </w:rPr>
              <w:t>方</w:t>
            </w:r>
            <w:r w:rsidR="00AD5303" w:rsidRPr="00AD5303">
              <w:rPr>
                <w:rFonts w:eastAsia="標楷體"/>
                <w:color w:val="767171"/>
                <w:sz w:val="28"/>
                <w:szCs w:val="28"/>
              </w:rPr>
              <w:t>式、</w:t>
            </w:r>
            <w:r>
              <w:rPr>
                <w:rFonts w:eastAsia="標楷體" w:hint="eastAsia"/>
                <w:color w:val="767171"/>
                <w:sz w:val="28"/>
                <w:szCs w:val="28"/>
              </w:rPr>
              <w:t>預</w:t>
            </w:r>
            <w:r>
              <w:rPr>
                <w:rFonts w:eastAsia="標楷體"/>
                <w:color w:val="767171"/>
                <w:sz w:val="28"/>
                <w:szCs w:val="28"/>
              </w:rPr>
              <w:t>期</w:t>
            </w:r>
            <w:r w:rsidR="00AD5303" w:rsidRPr="00AD5303">
              <w:rPr>
                <w:rFonts w:eastAsia="標楷體"/>
                <w:color w:val="767171"/>
                <w:sz w:val="28"/>
                <w:szCs w:val="28"/>
              </w:rPr>
              <w:t>問題解決度</w:t>
            </w:r>
            <w:r w:rsidR="00AD5303" w:rsidRPr="00AD5303">
              <w:rPr>
                <w:rFonts w:eastAsia="標楷體" w:hint="eastAsia"/>
                <w:color w:val="767171"/>
                <w:sz w:val="28"/>
                <w:szCs w:val="28"/>
              </w:rPr>
              <w:t>與</w:t>
            </w:r>
            <w:r w:rsidR="00AD5303" w:rsidRPr="00AD5303">
              <w:rPr>
                <w:rFonts w:eastAsia="標楷體"/>
                <w:color w:val="767171"/>
                <w:sz w:val="28"/>
                <w:szCs w:val="28"/>
              </w:rPr>
              <w:t>相對成本。</w:t>
            </w:r>
          </w:p>
          <w:p w:rsidR="00F364E5" w:rsidRPr="00EC3A14" w:rsidRDefault="00AD5303" w:rsidP="00AD5303">
            <w:pPr>
              <w:snapToGrid w:val="0"/>
              <w:ind w:leftChars="100" w:left="240"/>
              <w:rPr>
                <w:rFonts w:eastAsia="標楷體"/>
                <w:color w:val="76717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color w:val="767171"/>
                <w:sz w:val="28"/>
                <w:szCs w:val="28"/>
              </w:rPr>
              <w:t>（</w:t>
            </w:r>
            <w:proofErr w:type="gramEnd"/>
            <w:r>
              <w:rPr>
                <w:rFonts w:eastAsia="標楷體" w:hint="eastAsia"/>
                <w:b/>
                <w:color w:val="767171"/>
                <w:sz w:val="28"/>
                <w:szCs w:val="28"/>
              </w:rPr>
              <w:t>繳交計畫申請表時，請</w:t>
            </w:r>
            <w:r w:rsidR="00F364E5" w:rsidRPr="00EC3A14">
              <w:rPr>
                <w:rFonts w:eastAsia="標楷體" w:hint="eastAsia"/>
                <w:b/>
                <w:color w:val="767171"/>
                <w:sz w:val="28"/>
                <w:szCs w:val="28"/>
              </w:rPr>
              <w:t>將灰字</w:t>
            </w:r>
            <w:r>
              <w:rPr>
                <w:rFonts w:eastAsia="標楷體" w:hint="eastAsia"/>
                <w:b/>
                <w:color w:val="767171"/>
                <w:sz w:val="28"/>
                <w:szCs w:val="28"/>
              </w:rPr>
              <w:t>內</w:t>
            </w:r>
            <w:r>
              <w:rPr>
                <w:rFonts w:eastAsia="標楷體"/>
                <w:b/>
                <w:color w:val="767171"/>
                <w:sz w:val="28"/>
                <w:szCs w:val="28"/>
              </w:rPr>
              <w:t>容</w:t>
            </w:r>
            <w:r w:rsidR="00F364E5" w:rsidRPr="00EC3A14">
              <w:rPr>
                <w:rFonts w:eastAsia="標楷體" w:hint="eastAsia"/>
                <w:b/>
                <w:color w:val="767171"/>
                <w:sz w:val="28"/>
                <w:szCs w:val="28"/>
              </w:rPr>
              <w:t>刪除</w:t>
            </w:r>
            <w:r w:rsidR="00F364E5" w:rsidRPr="00EC3A14">
              <w:rPr>
                <w:rFonts w:eastAsia="標楷體"/>
                <w:b/>
                <w:color w:val="767171"/>
                <w:sz w:val="28"/>
                <w:szCs w:val="28"/>
              </w:rPr>
              <w:t>)</w:t>
            </w:r>
          </w:p>
        </w:tc>
      </w:tr>
      <w:tr w:rsidR="00720452" w:rsidRPr="009F03CE" w:rsidTr="00220968">
        <w:trPr>
          <w:cantSplit/>
          <w:trHeight w:val="1496"/>
        </w:trPr>
        <w:tc>
          <w:tcPr>
            <w:tcW w:w="944" w:type="pct"/>
            <w:tcBorders>
              <w:left w:val="single" w:sz="12" w:space="0" w:color="auto"/>
            </w:tcBorders>
            <w:vAlign w:val="center"/>
          </w:tcPr>
          <w:p w:rsidR="00EC3A14" w:rsidRPr="00AB38EA" w:rsidRDefault="00720452" w:rsidP="00EC3A1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38EA">
              <w:rPr>
                <w:rFonts w:eastAsia="標楷體"/>
                <w:b/>
                <w:sz w:val="28"/>
                <w:szCs w:val="28"/>
              </w:rPr>
              <w:t>預期</w:t>
            </w:r>
            <w:r w:rsidR="006417A3" w:rsidRPr="00AB38EA">
              <w:rPr>
                <w:rFonts w:eastAsia="標楷體" w:hint="eastAsia"/>
                <w:b/>
                <w:sz w:val="28"/>
                <w:szCs w:val="28"/>
              </w:rPr>
              <w:t>業務</w:t>
            </w:r>
            <w:r w:rsidRPr="00AB38EA">
              <w:rPr>
                <w:rFonts w:eastAsia="標楷體"/>
                <w:b/>
                <w:sz w:val="28"/>
                <w:szCs w:val="28"/>
              </w:rPr>
              <w:t>成效</w:t>
            </w:r>
          </w:p>
          <w:p w:rsidR="006417A3" w:rsidRPr="00AB38EA" w:rsidRDefault="006417A3" w:rsidP="00EC3A1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38EA">
              <w:rPr>
                <w:rFonts w:eastAsia="標楷體" w:hint="eastAsia"/>
                <w:b/>
                <w:sz w:val="28"/>
                <w:szCs w:val="28"/>
              </w:rPr>
              <w:t>或</w:t>
            </w:r>
          </w:p>
          <w:p w:rsidR="00720452" w:rsidRPr="00AB38EA" w:rsidRDefault="006417A3" w:rsidP="00EC3A1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38EA">
              <w:rPr>
                <w:rFonts w:eastAsia="標楷體" w:hint="eastAsia"/>
                <w:b/>
                <w:sz w:val="28"/>
                <w:szCs w:val="28"/>
              </w:rPr>
              <w:t>管理決策建議</w:t>
            </w:r>
          </w:p>
        </w:tc>
        <w:tc>
          <w:tcPr>
            <w:tcW w:w="4056" w:type="pct"/>
            <w:gridSpan w:val="3"/>
            <w:tcBorders>
              <w:right w:val="single" w:sz="12" w:space="0" w:color="auto"/>
            </w:tcBorders>
            <w:vAlign w:val="center"/>
          </w:tcPr>
          <w:p w:rsidR="00720452" w:rsidRPr="00720452" w:rsidRDefault="00720452" w:rsidP="002D651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20452" w:rsidRPr="009F03CE" w:rsidTr="00AD5303">
        <w:trPr>
          <w:cantSplit/>
          <w:trHeight w:val="509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20452" w:rsidRPr="009F03CE" w:rsidRDefault="00720452" w:rsidP="005B3E85">
            <w:pPr>
              <w:rPr>
                <w:rFonts w:eastAsia="標楷體"/>
              </w:rPr>
            </w:pPr>
            <w:r w:rsidRPr="009F03CE">
              <w:rPr>
                <w:rFonts w:eastAsia="標楷體"/>
              </w:rPr>
              <w:t>一、已確實知悉未來自行研究報告內容符合下列事項：</w:t>
            </w:r>
          </w:p>
          <w:p w:rsidR="00720452" w:rsidRPr="009F03CE" w:rsidRDefault="00720452" w:rsidP="00AD5303">
            <w:pPr>
              <w:ind w:leftChars="100" w:left="240"/>
              <w:rPr>
                <w:rFonts w:eastAsia="標楷體"/>
              </w:rPr>
            </w:pPr>
            <w:r w:rsidRPr="009F03CE">
              <w:rPr>
                <w:rFonts w:eastAsia="標楷體"/>
              </w:rPr>
              <w:t>(</w:t>
            </w:r>
            <w:proofErr w:type="gramStart"/>
            <w:r w:rsidRPr="009F03CE">
              <w:rPr>
                <w:rFonts w:eastAsia="標楷體"/>
              </w:rPr>
              <w:t>一</w:t>
            </w:r>
            <w:proofErr w:type="gramEnd"/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ab/>
            </w:r>
            <w:r w:rsidRPr="009F03CE">
              <w:rPr>
                <w:rFonts w:eastAsia="標楷體"/>
              </w:rPr>
              <w:t>主題須切合本校校務發展重點，有利單位業務之提升。</w:t>
            </w:r>
          </w:p>
          <w:p w:rsidR="00720452" w:rsidRPr="009F03CE" w:rsidRDefault="00720452" w:rsidP="00AD5303">
            <w:pPr>
              <w:ind w:leftChars="100" w:left="240"/>
              <w:rPr>
                <w:rFonts w:eastAsia="標楷體"/>
              </w:rPr>
            </w:pPr>
            <w:r w:rsidRPr="009F03CE">
              <w:rPr>
                <w:rFonts w:eastAsia="標楷體"/>
              </w:rPr>
              <w:t>(</w:t>
            </w:r>
            <w:r w:rsidRPr="009F03CE">
              <w:rPr>
                <w:rFonts w:eastAsia="標楷體"/>
              </w:rPr>
              <w:t>二</w:t>
            </w:r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>內容須具創新性、</w:t>
            </w:r>
            <w:proofErr w:type="gramStart"/>
            <w:r w:rsidRPr="009F03CE">
              <w:rPr>
                <w:rFonts w:eastAsia="標楷體"/>
              </w:rPr>
              <w:t>研</w:t>
            </w:r>
            <w:proofErr w:type="gramEnd"/>
            <w:r w:rsidRPr="009F03CE">
              <w:rPr>
                <w:rFonts w:eastAsia="標楷體"/>
              </w:rPr>
              <w:t>提意見須具體可行。</w:t>
            </w:r>
          </w:p>
          <w:p w:rsidR="00720452" w:rsidRPr="009F03CE" w:rsidRDefault="00720452" w:rsidP="00AD5303">
            <w:pPr>
              <w:ind w:leftChars="100" w:left="240"/>
              <w:rPr>
                <w:rFonts w:eastAsia="標楷體"/>
              </w:rPr>
            </w:pPr>
            <w:r w:rsidRPr="009F03CE">
              <w:rPr>
                <w:rFonts w:eastAsia="標楷體"/>
              </w:rPr>
              <w:t>(</w:t>
            </w:r>
            <w:r w:rsidRPr="009F03CE">
              <w:rPr>
                <w:rFonts w:eastAsia="標楷體"/>
              </w:rPr>
              <w:t>三</w:t>
            </w:r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>預期成效須描述校務發展策略擬定、行政效率提升或開源節流之成效。</w:t>
            </w:r>
          </w:p>
          <w:p w:rsidR="00720452" w:rsidRPr="009F03CE" w:rsidRDefault="00720452" w:rsidP="00AD5303">
            <w:pPr>
              <w:ind w:leftChars="100" w:left="240"/>
              <w:rPr>
                <w:rFonts w:eastAsia="標楷體"/>
              </w:rPr>
            </w:pPr>
            <w:r w:rsidRPr="009F03CE">
              <w:rPr>
                <w:rFonts w:eastAsia="標楷體"/>
              </w:rPr>
              <w:t>(</w:t>
            </w:r>
            <w:r w:rsidRPr="009F03CE">
              <w:rPr>
                <w:rFonts w:eastAsia="標楷體"/>
              </w:rPr>
              <w:t>四</w:t>
            </w:r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>所</w:t>
            </w:r>
            <w:proofErr w:type="gramStart"/>
            <w:r w:rsidRPr="009F03CE">
              <w:rPr>
                <w:rFonts w:eastAsia="標楷體"/>
              </w:rPr>
              <w:t>研</w:t>
            </w:r>
            <w:proofErr w:type="gramEnd"/>
            <w:r w:rsidRPr="009F03CE">
              <w:rPr>
                <w:rFonts w:eastAsia="標楷體"/>
              </w:rPr>
              <w:t>提</w:t>
            </w:r>
            <w:proofErr w:type="gramStart"/>
            <w:r w:rsidRPr="009F03CE">
              <w:rPr>
                <w:rFonts w:eastAsia="標楷體"/>
              </w:rPr>
              <w:t>資料或</w:t>
            </w:r>
            <w:proofErr w:type="gramEnd"/>
            <w:r w:rsidRPr="009F03CE">
              <w:rPr>
                <w:rFonts w:eastAsia="標楷體"/>
              </w:rPr>
              <w:t>碩</w:t>
            </w:r>
            <w:r w:rsidRPr="009F03CE">
              <w:rPr>
                <w:rFonts w:eastAsia="標楷體"/>
              </w:rPr>
              <w:t>(</w:t>
            </w:r>
            <w:r w:rsidRPr="009F03CE">
              <w:rPr>
                <w:rFonts w:eastAsia="標楷體"/>
              </w:rPr>
              <w:t>博</w:t>
            </w:r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>士</w:t>
            </w:r>
            <w:proofErr w:type="gramStart"/>
            <w:r w:rsidRPr="009F03CE">
              <w:rPr>
                <w:rFonts w:eastAsia="標楷體"/>
              </w:rPr>
              <w:t>論文轉</w:t>
            </w:r>
            <w:proofErr w:type="gramEnd"/>
            <w:r w:rsidRPr="009F03CE">
              <w:rPr>
                <w:rFonts w:eastAsia="標楷體"/>
              </w:rPr>
              <w:t>撰，須符合以上各項規定。</w:t>
            </w:r>
          </w:p>
          <w:p w:rsidR="00720452" w:rsidRPr="009F03CE" w:rsidRDefault="00720452" w:rsidP="00AD5303">
            <w:pPr>
              <w:rPr>
                <w:rFonts w:eastAsia="標楷體"/>
              </w:rPr>
            </w:pPr>
            <w:r w:rsidRPr="009F03CE">
              <w:rPr>
                <w:rFonts w:eastAsia="標楷體"/>
              </w:rPr>
              <w:t>二、提案人已確實知悉自行研究報告有下列情形之</w:t>
            </w:r>
            <w:proofErr w:type="gramStart"/>
            <w:r w:rsidRPr="009F03CE">
              <w:rPr>
                <w:rFonts w:eastAsia="標楷體"/>
              </w:rPr>
              <w:t>一</w:t>
            </w:r>
            <w:proofErr w:type="gramEnd"/>
            <w:r w:rsidRPr="009F03CE">
              <w:rPr>
                <w:rFonts w:eastAsia="標楷體"/>
              </w:rPr>
              <w:t>者，不予評獎。</w:t>
            </w:r>
          </w:p>
          <w:p w:rsidR="00720452" w:rsidRPr="009F03CE" w:rsidRDefault="00720452" w:rsidP="005B3E85">
            <w:pPr>
              <w:ind w:leftChars="100" w:left="240"/>
              <w:rPr>
                <w:rFonts w:eastAsia="標楷體"/>
              </w:rPr>
            </w:pPr>
            <w:r w:rsidRPr="009F03CE">
              <w:rPr>
                <w:rFonts w:eastAsia="標楷體"/>
              </w:rPr>
              <w:t>(</w:t>
            </w:r>
            <w:proofErr w:type="gramStart"/>
            <w:r w:rsidRPr="009F03CE">
              <w:rPr>
                <w:rFonts w:eastAsia="標楷體"/>
              </w:rPr>
              <w:t>一</w:t>
            </w:r>
            <w:proofErr w:type="gramEnd"/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>已在本校、上級或其他機關獲獎。</w:t>
            </w:r>
          </w:p>
          <w:p w:rsidR="00720452" w:rsidRPr="009F03CE" w:rsidRDefault="00720452" w:rsidP="005B3E85">
            <w:pPr>
              <w:ind w:leftChars="100" w:left="240"/>
              <w:rPr>
                <w:rFonts w:eastAsia="標楷體"/>
              </w:rPr>
            </w:pPr>
            <w:r w:rsidRPr="009F03CE">
              <w:rPr>
                <w:rFonts w:eastAsia="標楷體"/>
              </w:rPr>
              <w:t>(</w:t>
            </w:r>
            <w:r w:rsidRPr="009F03CE">
              <w:rPr>
                <w:rFonts w:eastAsia="標楷體"/>
              </w:rPr>
              <w:t>二</w:t>
            </w:r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>機關現行行政業務之改進措施，係經委託學術機構</w:t>
            </w:r>
            <w:proofErr w:type="gramStart"/>
            <w:r w:rsidRPr="009F03CE">
              <w:rPr>
                <w:rFonts w:eastAsia="標楷體"/>
              </w:rPr>
              <w:t>研</w:t>
            </w:r>
            <w:proofErr w:type="gramEnd"/>
            <w:r w:rsidRPr="009F03CE">
              <w:rPr>
                <w:rFonts w:eastAsia="標楷體"/>
              </w:rPr>
              <w:t>議之結果。</w:t>
            </w:r>
          </w:p>
          <w:p w:rsidR="00720452" w:rsidRPr="009F03CE" w:rsidRDefault="00720452" w:rsidP="005B3E85">
            <w:pPr>
              <w:ind w:leftChars="100" w:left="240"/>
              <w:rPr>
                <w:rFonts w:eastAsia="標楷體"/>
              </w:rPr>
            </w:pPr>
            <w:r w:rsidRPr="009F03CE">
              <w:rPr>
                <w:rFonts w:eastAsia="標楷體"/>
              </w:rPr>
              <w:t>(</w:t>
            </w:r>
            <w:r w:rsidRPr="009F03CE">
              <w:rPr>
                <w:rFonts w:eastAsia="標楷體"/>
              </w:rPr>
              <w:t>三</w:t>
            </w:r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>屬於純學理研究，不具備實用價值。</w:t>
            </w:r>
          </w:p>
          <w:p w:rsidR="00720452" w:rsidRPr="009F03CE" w:rsidRDefault="00720452" w:rsidP="005B3E85">
            <w:pPr>
              <w:ind w:leftChars="100" w:left="240"/>
              <w:rPr>
                <w:rFonts w:eastAsia="標楷體"/>
              </w:rPr>
            </w:pPr>
            <w:r w:rsidRPr="009F03CE">
              <w:rPr>
                <w:rFonts w:eastAsia="標楷體"/>
              </w:rPr>
              <w:t>(</w:t>
            </w:r>
            <w:r w:rsidRPr="009F03CE">
              <w:rPr>
                <w:rFonts w:eastAsia="標楷體"/>
              </w:rPr>
              <w:t>四</w:t>
            </w:r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>屬教師之研究計畫者。</w:t>
            </w:r>
          </w:p>
          <w:p w:rsidR="00720452" w:rsidRPr="009F03CE" w:rsidRDefault="00720452" w:rsidP="005B3E85">
            <w:pPr>
              <w:ind w:leftChars="100" w:left="240"/>
              <w:rPr>
                <w:rFonts w:eastAsia="標楷體"/>
              </w:rPr>
            </w:pPr>
            <w:r w:rsidRPr="009F03CE">
              <w:rPr>
                <w:rFonts w:eastAsia="標楷體"/>
              </w:rPr>
              <w:t>(</w:t>
            </w:r>
            <w:r w:rsidRPr="009F03CE">
              <w:rPr>
                <w:rFonts w:eastAsia="標楷體"/>
              </w:rPr>
              <w:t>五</w:t>
            </w:r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>抄襲他人著作。</w:t>
            </w:r>
          </w:p>
          <w:p w:rsidR="00720452" w:rsidRPr="009F03CE" w:rsidRDefault="00720452" w:rsidP="005B3E85">
            <w:pPr>
              <w:ind w:leftChars="100" w:left="240"/>
              <w:rPr>
                <w:rFonts w:eastAsia="標楷體"/>
              </w:rPr>
            </w:pPr>
            <w:r w:rsidRPr="009F03CE">
              <w:rPr>
                <w:rFonts w:eastAsia="標楷體"/>
              </w:rPr>
              <w:t>(</w:t>
            </w:r>
            <w:r w:rsidRPr="009F03CE">
              <w:rPr>
                <w:rFonts w:eastAsia="標楷體"/>
              </w:rPr>
              <w:t>六</w:t>
            </w:r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>所</w:t>
            </w:r>
            <w:proofErr w:type="gramStart"/>
            <w:r w:rsidRPr="009F03CE">
              <w:rPr>
                <w:rFonts w:eastAsia="標楷體"/>
              </w:rPr>
              <w:t>研</w:t>
            </w:r>
            <w:proofErr w:type="gramEnd"/>
            <w:r w:rsidRPr="009F03CE">
              <w:rPr>
                <w:rFonts w:eastAsia="標楷體"/>
              </w:rPr>
              <w:t>提</w:t>
            </w:r>
            <w:proofErr w:type="gramStart"/>
            <w:r w:rsidRPr="009F03CE">
              <w:rPr>
                <w:rFonts w:eastAsia="標楷體"/>
              </w:rPr>
              <w:t>資料或</w:t>
            </w:r>
            <w:proofErr w:type="gramEnd"/>
            <w:r w:rsidRPr="009F03CE">
              <w:rPr>
                <w:rFonts w:eastAsia="標楷體"/>
              </w:rPr>
              <w:t>碩</w:t>
            </w:r>
            <w:r w:rsidRPr="009F03CE">
              <w:rPr>
                <w:rFonts w:eastAsia="標楷體"/>
              </w:rPr>
              <w:t>(</w:t>
            </w:r>
            <w:r w:rsidRPr="009F03CE">
              <w:rPr>
                <w:rFonts w:eastAsia="標楷體"/>
              </w:rPr>
              <w:t>博</w:t>
            </w:r>
            <w:r w:rsidRPr="009F03CE">
              <w:rPr>
                <w:rFonts w:eastAsia="標楷體"/>
              </w:rPr>
              <w:t>)</w:t>
            </w:r>
            <w:r w:rsidRPr="009F03CE">
              <w:rPr>
                <w:rFonts w:eastAsia="標楷體"/>
              </w:rPr>
              <w:t>士</w:t>
            </w:r>
            <w:proofErr w:type="gramStart"/>
            <w:r w:rsidRPr="009F03CE">
              <w:rPr>
                <w:rFonts w:eastAsia="標楷體"/>
              </w:rPr>
              <w:t>論文轉</w:t>
            </w:r>
            <w:proofErr w:type="gramEnd"/>
            <w:r w:rsidRPr="009F03CE">
              <w:rPr>
                <w:rFonts w:eastAsia="標楷體"/>
              </w:rPr>
              <w:t>撰，不符第五點第三款第四目之規定。</w:t>
            </w:r>
          </w:p>
          <w:p w:rsidR="00720452" w:rsidRPr="009F03CE" w:rsidRDefault="00754249" w:rsidP="00AD5303">
            <w:pPr>
              <w:numPr>
                <w:ilvl w:val="0"/>
                <w:numId w:val="4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本</w:t>
            </w:r>
            <w:r w:rsidR="00720452" w:rsidRPr="009F03CE">
              <w:rPr>
                <w:rFonts w:eastAsia="標楷體"/>
              </w:rPr>
              <w:t>研究計畫</w:t>
            </w:r>
            <w:r w:rsidR="00AB4FF0">
              <w:rPr>
                <w:rFonts w:ascii="新細明體" w:hAnsi="新細明體" w:hint="eastAsia"/>
              </w:rPr>
              <w:t>□</w:t>
            </w:r>
            <w:r w:rsidR="00720452" w:rsidRPr="009F03CE">
              <w:rPr>
                <w:rFonts w:eastAsia="標楷體"/>
              </w:rPr>
              <w:t>是</w:t>
            </w:r>
            <w:r w:rsidR="00AB4FF0">
              <w:rPr>
                <w:rFonts w:ascii="新細明體" w:hAnsi="新細明體" w:hint="eastAsia"/>
              </w:rPr>
              <w:t xml:space="preserve"> </w:t>
            </w:r>
            <w:proofErr w:type="gramStart"/>
            <w:r w:rsidR="00AB4FF0">
              <w:rPr>
                <w:rFonts w:ascii="新細明體" w:hAnsi="新細明體" w:hint="eastAsia"/>
              </w:rPr>
              <w:t>□</w:t>
            </w:r>
            <w:r w:rsidR="00720452" w:rsidRPr="009F03CE">
              <w:rPr>
                <w:rFonts w:eastAsia="標楷體"/>
              </w:rPr>
              <w:t>否</w:t>
            </w:r>
            <w:proofErr w:type="gramEnd"/>
            <w:r w:rsidR="00AB4FF0">
              <w:rPr>
                <w:rFonts w:eastAsia="標楷體" w:hint="eastAsia"/>
              </w:rPr>
              <w:t xml:space="preserve"> </w:t>
            </w:r>
            <w:r w:rsidR="00720452" w:rsidRPr="009F03CE">
              <w:rPr>
                <w:rFonts w:eastAsia="標楷體"/>
              </w:rPr>
              <w:t>為學位論文；</w:t>
            </w:r>
            <w:r w:rsidR="00720452" w:rsidRPr="009F03CE">
              <w:rPr>
                <w:rFonts w:eastAsia="標楷體"/>
                <w:b/>
              </w:rPr>
              <w:t>係</w:t>
            </w:r>
            <w:r w:rsidR="0041114D">
              <w:rPr>
                <w:rFonts w:ascii="新細明體" w:hAnsi="新細明體" w:hint="eastAsia"/>
              </w:rPr>
              <w:t>□</w:t>
            </w:r>
            <w:r w:rsidR="00720452" w:rsidRPr="009F03CE">
              <w:rPr>
                <w:rFonts w:eastAsia="標楷體"/>
                <w:b/>
              </w:rPr>
              <w:t>全文</w:t>
            </w:r>
            <w:r w:rsidR="00720452" w:rsidRPr="009F03CE">
              <w:rPr>
                <w:rFonts w:eastAsia="標楷體"/>
                <w:b/>
              </w:rPr>
              <w:t xml:space="preserve">  </w:t>
            </w:r>
            <w:r w:rsidR="0041114D">
              <w:rPr>
                <w:rFonts w:ascii="新細明體" w:hAnsi="新細明體" w:hint="eastAsia"/>
              </w:rPr>
              <w:t>□</w:t>
            </w:r>
            <w:r w:rsidR="00720452" w:rsidRPr="009F03CE">
              <w:rPr>
                <w:rFonts w:eastAsia="標楷體"/>
                <w:b/>
              </w:rPr>
              <w:t>摘錄</w:t>
            </w:r>
          </w:p>
          <w:p w:rsidR="00720452" w:rsidRPr="009F03CE" w:rsidRDefault="00AB4FF0" w:rsidP="005B3E85">
            <w:pPr>
              <w:ind w:leftChars="710" w:left="1704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720452" w:rsidRPr="009F03CE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新細明體" w:hAnsi="新細明體" w:hint="eastAsia"/>
              </w:rPr>
              <w:t>□</w:t>
            </w:r>
            <w:r w:rsidR="00720452" w:rsidRPr="009F03CE">
              <w:rPr>
                <w:rFonts w:eastAsia="標楷體"/>
              </w:rPr>
              <w:t>否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 w:rsidR="00720452" w:rsidRPr="009F03CE">
              <w:rPr>
                <w:rFonts w:eastAsia="標楷體"/>
              </w:rPr>
              <w:t>為集體共同研究案件。</w:t>
            </w:r>
            <w:r w:rsidR="00720452" w:rsidRPr="009F03CE">
              <w:rPr>
                <w:rFonts w:eastAsia="標楷體"/>
                <w:b/>
                <w:bCs/>
                <w:i/>
                <w:iCs/>
                <w:u w:val="single"/>
              </w:rPr>
              <w:t>(</w:t>
            </w:r>
            <w:r w:rsidR="00720452" w:rsidRPr="009F03CE">
              <w:rPr>
                <w:rFonts w:eastAsia="標楷體"/>
                <w:b/>
                <w:bCs/>
                <w:i/>
                <w:iCs/>
                <w:u w:val="single"/>
              </w:rPr>
              <w:t>未填寫者，退件處理</w:t>
            </w:r>
            <w:r w:rsidR="00720452" w:rsidRPr="009F03CE">
              <w:rPr>
                <w:rFonts w:eastAsia="標楷體"/>
                <w:b/>
                <w:bCs/>
                <w:i/>
                <w:iCs/>
                <w:u w:val="single"/>
              </w:rPr>
              <w:t>)</w:t>
            </w:r>
          </w:p>
        </w:tc>
      </w:tr>
      <w:tr w:rsidR="005B3E85" w:rsidRPr="009F03CE" w:rsidTr="00682CF9">
        <w:trPr>
          <w:cantSplit/>
          <w:trHeight w:val="1191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5B3E85" w:rsidRPr="00AB38EA" w:rsidRDefault="005B3E85" w:rsidP="005B3E85">
            <w:pPr>
              <w:tabs>
                <w:tab w:val="left" w:pos="3216"/>
                <w:tab w:val="left" w:pos="6650"/>
                <w:tab w:val="left" w:pos="7532"/>
              </w:tabs>
              <w:jc w:val="both"/>
              <w:rPr>
                <w:rFonts w:eastAsia="標楷體"/>
                <w:b/>
                <w:sz w:val="28"/>
              </w:rPr>
            </w:pPr>
            <w:r w:rsidRPr="00AB38EA">
              <w:rPr>
                <w:rFonts w:eastAsia="標楷體"/>
                <w:b/>
                <w:sz w:val="28"/>
              </w:rPr>
              <w:t>承辦人</w:t>
            </w:r>
          </w:p>
        </w:tc>
        <w:tc>
          <w:tcPr>
            <w:tcW w:w="1667" w:type="pct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B3E85" w:rsidRPr="00AB38EA" w:rsidRDefault="005B3E85" w:rsidP="005B3E85">
            <w:pPr>
              <w:jc w:val="both"/>
              <w:rPr>
                <w:rFonts w:eastAsia="標楷體"/>
                <w:b/>
              </w:rPr>
            </w:pPr>
            <w:r w:rsidRPr="00AB38EA">
              <w:rPr>
                <w:rFonts w:eastAsia="標楷體"/>
                <w:b/>
                <w:sz w:val="28"/>
              </w:rPr>
              <w:t>單位主管</w:t>
            </w:r>
          </w:p>
        </w:tc>
        <w:tc>
          <w:tcPr>
            <w:tcW w:w="1667" w:type="pct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5B3E85" w:rsidRPr="00AB38EA" w:rsidRDefault="005B3E85" w:rsidP="005B3E85">
            <w:pPr>
              <w:jc w:val="both"/>
              <w:rPr>
                <w:rFonts w:eastAsia="標楷體"/>
                <w:b/>
              </w:rPr>
            </w:pPr>
            <w:r w:rsidRPr="00AB38EA">
              <w:rPr>
                <w:rFonts w:eastAsia="標楷體"/>
                <w:b/>
                <w:sz w:val="28"/>
              </w:rPr>
              <w:t>一級主管</w:t>
            </w:r>
          </w:p>
        </w:tc>
      </w:tr>
    </w:tbl>
    <w:p w:rsidR="008B07E9" w:rsidRPr="009F03CE" w:rsidRDefault="008B07E9" w:rsidP="00AD5303">
      <w:pPr>
        <w:tabs>
          <w:tab w:val="left" w:pos="900"/>
        </w:tabs>
        <w:snapToGrid w:val="0"/>
        <w:spacing w:line="60" w:lineRule="exact"/>
        <w:rPr>
          <w:rFonts w:eastAsia="標楷體"/>
        </w:rPr>
      </w:pPr>
    </w:p>
    <w:sectPr w:rsidR="008B07E9" w:rsidRPr="009F03CE" w:rsidSect="005B3E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275" w:rsidRDefault="00941275" w:rsidP="0022134B">
      <w:r>
        <w:separator/>
      </w:r>
    </w:p>
  </w:endnote>
  <w:endnote w:type="continuationSeparator" w:id="0">
    <w:p w:rsidR="00941275" w:rsidRDefault="00941275" w:rsidP="0022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275" w:rsidRDefault="00941275" w:rsidP="0022134B">
      <w:r>
        <w:separator/>
      </w:r>
    </w:p>
  </w:footnote>
  <w:footnote w:type="continuationSeparator" w:id="0">
    <w:p w:rsidR="00941275" w:rsidRDefault="00941275" w:rsidP="0022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0B19"/>
    <w:multiLevelType w:val="hybridMultilevel"/>
    <w:tmpl w:val="DDF24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AC4851"/>
    <w:multiLevelType w:val="hybridMultilevel"/>
    <w:tmpl w:val="6400AB5C"/>
    <w:lvl w:ilvl="0" w:tplc="C3785B5C">
      <w:numFmt w:val="bullet"/>
      <w:lvlText w:val="□"/>
      <w:lvlJc w:val="left"/>
      <w:pPr>
        <w:ind w:left="63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abstractNum w:abstractNumId="2" w15:restartNumberingAfterBreak="0">
    <w:nsid w:val="2D223107"/>
    <w:multiLevelType w:val="hybridMultilevel"/>
    <w:tmpl w:val="A19C482E"/>
    <w:lvl w:ilvl="0" w:tplc="2B7A6F1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1D3116"/>
    <w:multiLevelType w:val="hybridMultilevel"/>
    <w:tmpl w:val="600640E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EA1AF3"/>
    <w:multiLevelType w:val="hybridMultilevel"/>
    <w:tmpl w:val="8CA8830A"/>
    <w:lvl w:ilvl="0" w:tplc="65E68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B825E4"/>
    <w:multiLevelType w:val="hybridMultilevel"/>
    <w:tmpl w:val="8C005BC4"/>
    <w:lvl w:ilvl="0" w:tplc="881E5BEA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63"/>
    <w:rsid w:val="00000A75"/>
    <w:rsid w:val="00002023"/>
    <w:rsid w:val="000113FA"/>
    <w:rsid w:val="0002447B"/>
    <w:rsid w:val="00041145"/>
    <w:rsid w:val="0004564C"/>
    <w:rsid w:val="0005225C"/>
    <w:rsid w:val="0007236B"/>
    <w:rsid w:val="000E26D2"/>
    <w:rsid w:val="000F3A31"/>
    <w:rsid w:val="000F4771"/>
    <w:rsid w:val="00112C52"/>
    <w:rsid w:val="00115C92"/>
    <w:rsid w:val="00125B61"/>
    <w:rsid w:val="00127777"/>
    <w:rsid w:val="00134DAE"/>
    <w:rsid w:val="00141584"/>
    <w:rsid w:val="00145757"/>
    <w:rsid w:val="001514FC"/>
    <w:rsid w:val="0017051A"/>
    <w:rsid w:val="00173D3E"/>
    <w:rsid w:val="001B036E"/>
    <w:rsid w:val="001C1BF5"/>
    <w:rsid w:val="001E0013"/>
    <w:rsid w:val="00200C5E"/>
    <w:rsid w:val="00206BDE"/>
    <w:rsid w:val="00220968"/>
    <w:rsid w:val="0022134B"/>
    <w:rsid w:val="00267B95"/>
    <w:rsid w:val="002C7E38"/>
    <w:rsid w:val="002D6511"/>
    <w:rsid w:val="002E2463"/>
    <w:rsid w:val="002F5C4C"/>
    <w:rsid w:val="00307FB4"/>
    <w:rsid w:val="00320822"/>
    <w:rsid w:val="00323359"/>
    <w:rsid w:val="00330B8E"/>
    <w:rsid w:val="00387D83"/>
    <w:rsid w:val="003E2A8A"/>
    <w:rsid w:val="00402FC9"/>
    <w:rsid w:val="00406A1A"/>
    <w:rsid w:val="00407264"/>
    <w:rsid w:val="0041114D"/>
    <w:rsid w:val="004936A6"/>
    <w:rsid w:val="004A37DC"/>
    <w:rsid w:val="004D186A"/>
    <w:rsid w:val="0050636B"/>
    <w:rsid w:val="00516F49"/>
    <w:rsid w:val="00586AD5"/>
    <w:rsid w:val="005908BA"/>
    <w:rsid w:val="005B3E85"/>
    <w:rsid w:val="005B5902"/>
    <w:rsid w:val="00601372"/>
    <w:rsid w:val="00603D72"/>
    <w:rsid w:val="006205E2"/>
    <w:rsid w:val="006417A3"/>
    <w:rsid w:val="00682CF9"/>
    <w:rsid w:val="006C1DCF"/>
    <w:rsid w:val="006D64AE"/>
    <w:rsid w:val="006F0C79"/>
    <w:rsid w:val="00720452"/>
    <w:rsid w:val="00754249"/>
    <w:rsid w:val="0075736A"/>
    <w:rsid w:val="00787D1F"/>
    <w:rsid w:val="007914E5"/>
    <w:rsid w:val="007B1B9D"/>
    <w:rsid w:val="007B3F7C"/>
    <w:rsid w:val="007B432F"/>
    <w:rsid w:val="007B7C68"/>
    <w:rsid w:val="007E74C9"/>
    <w:rsid w:val="007F1F83"/>
    <w:rsid w:val="007F4889"/>
    <w:rsid w:val="007F7446"/>
    <w:rsid w:val="008055E2"/>
    <w:rsid w:val="008138A5"/>
    <w:rsid w:val="00813B52"/>
    <w:rsid w:val="00815E1C"/>
    <w:rsid w:val="0082611D"/>
    <w:rsid w:val="008337FE"/>
    <w:rsid w:val="00862E65"/>
    <w:rsid w:val="00887CEB"/>
    <w:rsid w:val="008957CC"/>
    <w:rsid w:val="008B07E9"/>
    <w:rsid w:val="008D1DE0"/>
    <w:rsid w:val="008D57C6"/>
    <w:rsid w:val="008F6956"/>
    <w:rsid w:val="00907BE9"/>
    <w:rsid w:val="00932120"/>
    <w:rsid w:val="00941275"/>
    <w:rsid w:val="0094133E"/>
    <w:rsid w:val="00980727"/>
    <w:rsid w:val="00992651"/>
    <w:rsid w:val="009F03CE"/>
    <w:rsid w:val="00A00F42"/>
    <w:rsid w:val="00A21346"/>
    <w:rsid w:val="00A328D9"/>
    <w:rsid w:val="00A529B2"/>
    <w:rsid w:val="00A65225"/>
    <w:rsid w:val="00AB38EA"/>
    <w:rsid w:val="00AB4FF0"/>
    <w:rsid w:val="00AD5303"/>
    <w:rsid w:val="00AD63C4"/>
    <w:rsid w:val="00B15689"/>
    <w:rsid w:val="00B3510F"/>
    <w:rsid w:val="00B41B5B"/>
    <w:rsid w:val="00B47578"/>
    <w:rsid w:val="00B574AE"/>
    <w:rsid w:val="00B63708"/>
    <w:rsid w:val="00B932D2"/>
    <w:rsid w:val="00BB726F"/>
    <w:rsid w:val="00BE2856"/>
    <w:rsid w:val="00BE6FCD"/>
    <w:rsid w:val="00BF34E5"/>
    <w:rsid w:val="00C0724B"/>
    <w:rsid w:val="00C54801"/>
    <w:rsid w:val="00D01CBF"/>
    <w:rsid w:val="00D0327B"/>
    <w:rsid w:val="00D22134"/>
    <w:rsid w:val="00D34494"/>
    <w:rsid w:val="00D43449"/>
    <w:rsid w:val="00D74D07"/>
    <w:rsid w:val="00D76D70"/>
    <w:rsid w:val="00D97861"/>
    <w:rsid w:val="00E274C4"/>
    <w:rsid w:val="00E479A6"/>
    <w:rsid w:val="00E52438"/>
    <w:rsid w:val="00E55112"/>
    <w:rsid w:val="00E62039"/>
    <w:rsid w:val="00E657AB"/>
    <w:rsid w:val="00E65FA9"/>
    <w:rsid w:val="00E72E3C"/>
    <w:rsid w:val="00E72FD2"/>
    <w:rsid w:val="00E96245"/>
    <w:rsid w:val="00EB63D5"/>
    <w:rsid w:val="00EC3A14"/>
    <w:rsid w:val="00ED2F0E"/>
    <w:rsid w:val="00ED7EFA"/>
    <w:rsid w:val="00F12675"/>
    <w:rsid w:val="00F153DF"/>
    <w:rsid w:val="00F174DC"/>
    <w:rsid w:val="00F30834"/>
    <w:rsid w:val="00F32603"/>
    <w:rsid w:val="00F364E5"/>
    <w:rsid w:val="00F366FD"/>
    <w:rsid w:val="00F42243"/>
    <w:rsid w:val="00F70901"/>
    <w:rsid w:val="00F83C93"/>
    <w:rsid w:val="00FB0590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3B50A"/>
  <w15:chartTrackingRefBased/>
  <w15:docId w15:val="{F2B2EAD0-D8C8-437C-8766-D5890F7A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2134B"/>
    <w:rPr>
      <w:kern w:val="2"/>
    </w:rPr>
  </w:style>
  <w:style w:type="paragraph" w:styleId="a5">
    <w:name w:val="footer"/>
    <w:basedOn w:val="a"/>
    <w:link w:val="a6"/>
    <w:rsid w:val="00221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2134B"/>
    <w:rPr>
      <w:kern w:val="2"/>
    </w:rPr>
  </w:style>
  <w:style w:type="paragraph" w:styleId="a7">
    <w:name w:val="List Paragraph"/>
    <w:basedOn w:val="a"/>
    <w:uiPriority w:val="34"/>
    <w:qFormat/>
    <w:rsid w:val="00AD53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elandnet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edlin</dc:creator>
  <cp:keywords/>
  <cp:lastModifiedBy>hytsai</cp:lastModifiedBy>
  <cp:revision>3</cp:revision>
  <cp:lastPrinted>2024-08-22T00:36:00Z</cp:lastPrinted>
  <dcterms:created xsi:type="dcterms:W3CDTF">2024-08-22T03:07:00Z</dcterms:created>
  <dcterms:modified xsi:type="dcterms:W3CDTF">2024-08-22T03:23:00Z</dcterms:modified>
</cp:coreProperties>
</file>